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570"/>
        <w:jc w:val="both"/>
        <w:rPr>
          <w:rFonts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570"/>
        <w:jc w:val="center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bookmarkStart w:id="0" w:name="_GoBack"/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建造师注册专业对照表（高职高专）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570"/>
        <w:jc w:val="center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</w:p>
    <w:tbl>
      <w:tblPr>
        <w:tblW w:w="8445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2"/>
        <w:gridCol w:w="7333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2004～现在专业名称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建筑工程技术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地下工程与隧道工程技术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基础工程技术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建筑设计技术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建筑装饰工程技术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中国古建筑工程技术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室内设计技术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环境艺术设计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园林工程技术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城镇规划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建筑设备工程技术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供热通风与空调工程技术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建筑电气工程技术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楼宇智能化工程技术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建筑工程管理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工程造价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17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建筑经济管理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18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工程监理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19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市政工程技术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城市燃气工程技术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21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给排水工程技术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22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水工业技术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23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消防工程技术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24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物业管理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25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物业设施管理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26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水利工程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27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水利工程施工技术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28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水利水电建筑工程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29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灌溉与排水技术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30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港口航道与治河工程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31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河务工程与管理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32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城市水利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33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水利水电工程管理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34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水利工程监理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35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公路运输与管理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36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高等级公路维护与管理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37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公路监理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38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道路桥梁工程技术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39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高速铁道技术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40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电气化铁道技术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41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铁路工程技术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42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港口工程技术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43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管道工程技术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44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管道工程施工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45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电子信息工程技术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46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电子测量技术与仪器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47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电子仪器仪表与维修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48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电子设备与运行管理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49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信息安全技术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50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图文信息技术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51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微电子技术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52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无线电技术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53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广播电视网络技术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54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有线电视工程技术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55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通信技术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56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移动通信技术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57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计算机通信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58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程控交换技术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59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通信网络与设备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60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通信系统运行与管理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61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环境监测与治理技术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62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城市检测与工程技术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63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水环境监测与保护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64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室内检测与控制技术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65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机械设计与制造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66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机械制造与自动化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67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数控技术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68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电机与电气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69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工业设计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70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计算机辅助设计与制造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71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机电一体化技术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72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电气自动化技术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73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生产过程自动化技术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74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电力系统自动化技术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75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机电设备维修与管理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76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自动化生产设备应用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77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林业技术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78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园林技术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79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林产化工技术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80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木材加工技术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81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工程机械控制技术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82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工程机械运用与维护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83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城市轨道交通工程技术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84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轮机工程技术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85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船舶工程技术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86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航道工程技术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87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航空机电设备维修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88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航空电子设备维修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89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航空通信技术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90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港口物流设备与自动控制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91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煤田地质与勘查技术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92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油气地质与勘查技术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93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水文地质与勘查技术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94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金属矿产地质与勘查技术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95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非金属矿产地质与勘查技术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96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工程地质勘查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97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煤矿开采技术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98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金属矿开采技术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99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非金属矿开采技术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100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矿井建设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101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矿山机电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102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矿物加工技术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103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选矿机电技术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104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工程测量技术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105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工程测量与监理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106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矿山测量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107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材料工程技术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108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建筑装饰材料及检测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109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热能动力设备与应用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110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城市热能应用技术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111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发电厂及电力系统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112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电厂设备运行与维护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113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小型水电站及电力网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114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供用电技术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115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电网监控技术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116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农村电气化技术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117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水电站动力设备与管理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118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机电设备运行与维护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119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材料成型与控制技术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120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精密机械技术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121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计算机控制技术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122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液压与气动技术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123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计算机应用技术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124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计算机网络技术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125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计算机多媒体技术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126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计算机系统维护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127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环境监测与评价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128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资源环境与城市管理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129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城市水净化技术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130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工业环保与安全技术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131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安全技术管理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132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广播电视技术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center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133</w:t>
            </w:r>
          </w:p>
        </w:tc>
        <w:tc>
          <w:tcPr>
            <w:tcW w:w="7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70"/>
              <w:jc w:val="both"/>
              <w:rPr>
                <w:rFonts w:hint="default" w:ascii="Arial" w:hAnsi="Arial" w:cs="Arial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bdr w:val="none" w:color="auto" w:sz="0" w:space="0"/>
              </w:rPr>
              <w:t>影视多媒体技术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418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注：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本表按教育部现行《普通高等学校高职高专教育指导性专业目录（2005年版）》编制。共涉及“土建施工类、工程管理类、建筑设计类、城镇规划与管理类、建筑设备类、市政工程类、房地产类、水利工程与管理类、机械设计制造类、自动化类、电子信息类、通讯类、环保类、机电设备类、公路运输类、铁路运输类、港口运输类、管道运输类、林业技术类、城市轨道运输类、水上运输类、民用运输类、资源勘查类、水利水电设备类、地质工程与技术类、矿冶工程类、矿物加工类、测绘类、材料类、能源类、电力技术、计算机类、安全类、广播影视类”等34类133个专业，其中本专业76个，相近专业57个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71910"/>
    <w:rsid w:val="68E7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2024-02-20T03:34:00Z</dcterms:created>
  <dc:creator>眼里春秋</dc:creator>
  <cp:lastModifiedBy>眼里春秋</cp:lastModifiedBy>
  <dcterms:modified xsi:type="dcterms:W3CDTF">2024-02-20T03:34:42Z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